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22" w:rsidRDefault="00FC5D22" w:rsidP="00FC5D22">
      <w:pPr>
        <w:tabs>
          <w:tab w:val="left" w:pos="6162"/>
        </w:tabs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                             Бекітілді                                                                                                 </w:t>
      </w:r>
    </w:p>
    <w:p w:rsidR="00FC5D22" w:rsidRDefault="00FC5D22" w:rsidP="00FC5D22">
      <w:pPr>
        <w:tabs>
          <w:tab w:val="left" w:pos="5475"/>
        </w:tabs>
        <w:jc w:val="righ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Дипломатиялық аударма</w:t>
      </w:r>
      <w:r>
        <w:rPr>
          <w:b/>
          <w:bCs/>
          <w:lang w:val="kk-KZ"/>
        </w:rPr>
        <w:tab/>
        <w:t xml:space="preserve">               </w:t>
      </w:r>
    </w:p>
    <w:p w:rsidR="00FC5D22" w:rsidRDefault="00FC5D22" w:rsidP="00FC5D22">
      <w:pPr>
        <w:tabs>
          <w:tab w:val="left" w:pos="5475"/>
        </w:tabs>
        <w:jc w:val="righ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кафедрасының меңгерушісі </w:t>
      </w:r>
      <w:r>
        <w:rPr>
          <w:b/>
          <w:bCs/>
          <w:lang w:val="kk-KZ"/>
        </w:rPr>
        <w:tab/>
        <w:t xml:space="preserve">               </w:t>
      </w:r>
    </w:p>
    <w:p w:rsidR="00FC5D22" w:rsidRDefault="00FC5D22" w:rsidP="00FC5D22">
      <w:pPr>
        <w:tabs>
          <w:tab w:val="left" w:pos="5475"/>
        </w:tabs>
        <w:jc w:val="righ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ф.ғ.д. </w:t>
      </w:r>
      <w:r>
        <w:rPr>
          <w:b/>
          <w:lang w:val="kk-KZ"/>
        </w:rPr>
        <w:t>Ұ.Е. Мұсабекова</w:t>
      </w:r>
      <w:r>
        <w:rPr>
          <w:b/>
          <w:bCs/>
          <w:lang w:val="kk-KZ"/>
        </w:rPr>
        <w:tab/>
        <w:t xml:space="preserve">               </w:t>
      </w:r>
    </w:p>
    <w:p w:rsidR="00FC5D22" w:rsidRDefault="00FC5D22" w:rsidP="00FC5D22">
      <w:pPr>
        <w:jc w:val="center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___________________                                                                             </w:t>
      </w:r>
    </w:p>
    <w:p w:rsidR="008A0C0F" w:rsidRDefault="00FC5D22" w:rsidP="00FC5D22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              «___» ___________2014 ж.</w:t>
      </w:r>
    </w:p>
    <w:p w:rsidR="00FC5D22" w:rsidRDefault="00FC5D22" w:rsidP="00FC5D22">
      <w:pPr>
        <w:jc w:val="center"/>
        <w:rPr>
          <w:lang w:val="kk-KZ"/>
        </w:rPr>
      </w:pPr>
    </w:p>
    <w:p w:rsidR="00FC5D22" w:rsidRDefault="00FC5D22" w:rsidP="00FC5D22">
      <w:pPr>
        <w:jc w:val="center"/>
        <w:rPr>
          <w:lang w:val="kk-KZ"/>
        </w:rPr>
      </w:pPr>
      <w:r>
        <w:rPr>
          <w:lang w:val="kk-KZ"/>
        </w:rPr>
        <w:t xml:space="preserve">2014-2015 оқу жылына дипломатиялық аударма кафедрасының әдістемелік бюро жұмысының ЖОСПАРЫ  </w:t>
      </w:r>
    </w:p>
    <w:p w:rsidR="00FC5D22" w:rsidRDefault="00FC5D22" w:rsidP="00FC5D22">
      <w:pPr>
        <w:jc w:val="center"/>
        <w:rPr>
          <w:lang w:val="kk-KZ"/>
        </w:rPr>
      </w:pPr>
    </w:p>
    <w:tbl>
      <w:tblPr>
        <w:tblStyle w:val="a5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FC5D22" w:rsidTr="00FC5D22">
        <w:tc>
          <w:tcPr>
            <w:tcW w:w="817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№</w:t>
            </w:r>
          </w:p>
        </w:tc>
        <w:tc>
          <w:tcPr>
            <w:tcW w:w="3011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Іс-шара атауы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Жауаптылар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Орындау мерзімі</w:t>
            </w:r>
          </w:p>
        </w:tc>
        <w:tc>
          <w:tcPr>
            <w:tcW w:w="1915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lang w:val="kk-KZ"/>
              </w:rPr>
              <w:t xml:space="preserve">Орындалуы  </w:t>
            </w:r>
          </w:p>
        </w:tc>
      </w:tr>
      <w:tr w:rsidR="00FC5D22" w:rsidTr="00FC5D22">
        <w:tc>
          <w:tcPr>
            <w:tcW w:w="817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3011" w:type="dxa"/>
          </w:tcPr>
          <w:p w:rsidR="00FC5D22" w:rsidRDefault="00FC5D22" w:rsidP="00FC5D2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lang w:val="kk-KZ"/>
              </w:rPr>
              <w:t>Әдістемелік бюро құрамын бекіту.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 xml:space="preserve">Әдістемелік бюроның </w:t>
            </w:r>
            <w:r>
              <w:rPr>
                <w:bCs/>
                <w:lang w:val="kk-KZ"/>
              </w:rPr>
              <w:t xml:space="preserve">2014-2015 оқу жылындағы жұмыс жоспарын қарау және бекіту.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lang w:val="kk-KZ"/>
              </w:rPr>
              <w:t>Каф</w:t>
            </w:r>
            <w:r>
              <w:rPr>
                <w:bCs/>
              </w:rPr>
              <w:t>.</w:t>
            </w:r>
            <w:r>
              <w:rPr>
                <w:bCs/>
                <w:lang w:val="kk-KZ"/>
              </w:rPr>
              <w:t xml:space="preserve"> меңгерушісі      </w:t>
            </w:r>
            <w:r>
              <w:rPr>
                <w:lang w:val="kk-KZ"/>
              </w:rPr>
              <w:t xml:space="preserve">  Ұ.Е. Мұсабекова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lang w:val="kk-KZ"/>
              </w:rPr>
              <w:t>Қыркүйек</w:t>
            </w:r>
          </w:p>
        </w:tc>
        <w:tc>
          <w:tcPr>
            <w:tcW w:w="1915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</w:tr>
      <w:tr w:rsidR="00FC5D22" w:rsidTr="00FC5D22">
        <w:tc>
          <w:tcPr>
            <w:tcW w:w="817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3011" w:type="dxa"/>
          </w:tcPr>
          <w:p w:rsidR="00FC5D22" w:rsidRDefault="00FC5D22" w:rsidP="00FC5D2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lang w:val="kk-KZ"/>
              </w:rPr>
              <w:t xml:space="preserve">2014-2015 жж. кафедраның оқу әдістемелік кешенін дайындау.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Г.А.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 xml:space="preserve">Карипбаева,  </w:t>
            </w:r>
            <w:r>
              <w:rPr>
                <w:bCs/>
                <w:lang w:val="kk-KZ"/>
              </w:rPr>
              <w:t xml:space="preserve">           </w:t>
            </w:r>
            <w:r>
              <w:rPr>
                <w:bCs/>
              </w:rPr>
              <w:t>Р.Е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bCs/>
              </w:rPr>
              <w:t>Сарбаева,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 xml:space="preserve">           </w:t>
            </w:r>
            <w:r>
              <w:rPr>
                <w:bCs/>
              </w:rPr>
              <w:t>Л.М.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 xml:space="preserve">Котиева,  </w:t>
            </w:r>
            <w:r>
              <w:rPr>
                <w:bCs/>
                <w:lang w:val="kk-KZ"/>
              </w:rPr>
              <w:t xml:space="preserve">           </w:t>
            </w:r>
            <w:r>
              <w:rPr>
                <w:bCs/>
              </w:rPr>
              <w:t>Ж.Д.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>Манабаева,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 xml:space="preserve"> Р.М.Рахимбаева,  З.Аб</w:t>
            </w:r>
            <w:r>
              <w:rPr>
                <w:bCs/>
                <w:lang w:val="kk-KZ"/>
              </w:rPr>
              <w:t>і</w:t>
            </w:r>
            <w:r>
              <w:rPr>
                <w:bCs/>
              </w:rPr>
              <w:t>д</w:t>
            </w:r>
            <w:r>
              <w:rPr>
                <w:bCs/>
                <w:lang w:val="kk-KZ"/>
              </w:rPr>
              <w:t>і</w:t>
            </w:r>
            <w:r>
              <w:rPr>
                <w:bCs/>
              </w:rPr>
              <w:t xml:space="preserve">н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Қыркүйек</w:t>
            </w:r>
          </w:p>
        </w:tc>
        <w:tc>
          <w:tcPr>
            <w:tcW w:w="1915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C5D22" w:rsidTr="00FC5D22">
        <w:tc>
          <w:tcPr>
            <w:tcW w:w="817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3011" w:type="dxa"/>
          </w:tcPr>
          <w:p w:rsidR="00FC5D22" w:rsidRDefault="00FC5D22" w:rsidP="00FC5D22">
            <w:pPr>
              <w:spacing w:line="276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ПОӘК бекіту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Әдістемелік бюроның төрайымы</w:t>
            </w:r>
            <w:r>
              <w:rPr>
                <w:bCs/>
                <w:lang w:val="kk-KZ"/>
              </w:rPr>
              <w:t xml:space="preserve">,  МО,РВ,МП,МЭ мамандықтар бойынша </w:t>
            </w:r>
          </w:p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lang w:val="kk-KZ"/>
              </w:rPr>
              <w:t>Қыркүйек</w:t>
            </w:r>
          </w:p>
        </w:tc>
        <w:tc>
          <w:tcPr>
            <w:tcW w:w="1915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C5D22" w:rsidTr="00FC5D22">
        <w:tc>
          <w:tcPr>
            <w:tcW w:w="817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3011" w:type="dxa"/>
          </w:tcPr>
          <w:p w:rsidR="00FC5D22" w:rsidRDefault="00FC5D22" w:rsidP="00FC5D2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lang w:val="kk-KZ"/>
              </w:rPr>
              <w:t xml:space="preserve">Оқытуға жаңа технология мен ақпараттандыруды енгізу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Ұ.Е. Мұсабекова,</w:t>
            </w:r>
          </w:p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lang w:val="kk-KZ"/>
              </w:rPr>
              <w:t xml:space="preserve"> Р.М. Рахимбаева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Қазан</w:t>
            </w:r>
          </w:p>
        </w:tc>
        <w:tc>
          <w:tcPr>
            <w:tcW w:w="1915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C5D22" w:rsidTr="00FC5D22">
        <w:tc>
          <w:tcPr>
            <w:tcW w:w="817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5   </w:t>
            </w:r>
          </w:p>
        </w:tc>
        <w:tc>
          <w:tcPr>
            <w:tcW w:w="3011" w:type="dxa"/>
          </w:tcPr>
          <w:p w:rsidR="00FC5D22" w:rsidRDefault="00FC5D22" w:rsidP="00FC5D22">
            <w:pPr>
              <w:spacing w:line="276" w:lineRule="auto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«әл-Фараби» олимпиадасына тест тапсырмаларын дайындау</w:t>
            </w:r>
            <w:r>
              <w:rPr>
                <w:bCs/>
                <w:lang w:val="kk-KZ"/>
              </w:rPr>
              <w:t xml:space="preserve"> 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А.Ш. Байтукаева,</w:t>
            </w:r>
          </w:p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 xml:space="preserve">Г. А. Карипбаева.,  Р.Е. Сарбаева,  Л.М. Котиева,  Ж.Д. Манабаева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Қараша</w:t>
            </w:r>
          </w:p>
        </w:tc>
        <w:tc>
          <w:tcPr>
            <w:tcW w:w="1915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C5D22" w:rsidTr="00FC5D22">
        <w:tc>
          <w:tcPr>
            <w:tcW w:w="817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  <w:tc>
          <w:tcPr>
            <w:tcW w:w="3011" w:type="dxa"/>
          </w:tcPr>
          <w:p w:rsidR="00FC5D22" w:rsidRDefault="00FC5D22" w:rsidP="00FC5D2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lang w:val="kk-KZ"/>
              </w:rPr>
              <w:t xml:space="preserve">Қысқы және жазғы сессияның емтихан сұрақтарымен тесттерін тексеру және бекіту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lang w:val="kk-KZ"/>
              </w:rPr>
              <w:t>МО,РВ,МП,МЭ мамандықтар бойынша жауаптылар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Желтоқсан</w:t>
            </w:r>
            <w:r>
              <w:rPr>
                <w:bCs/>
              </w:rPr>
              <w:t xml:space="preserve"> -</w:t>
            </w:r>
            <w:r>
              <w:rPr>
                <w:bCs/>
                <w:lang w:val="kk-KZ"/>
              </w:rPr>
              <w:t xml:space="preserve"> Сәуір</w:t>
            </w:r>
          </w:p>
        </w:tc>
        <w:tc>
          <w:tcPr>
            <w:tcW w:w="1915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C5D22" w:rsidTr="00FC5D22">
        <w:tc>
          <w:tcPr>
            <w:tcW w:w="817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7 </w:t>
            </w:r>
          </w:p>
        </w:tc>
        <w:tc>
          <w:tcPr>
            <w:tcW w:w="3011" w:type="dxa"/>
          </w:tcPr>
          <w:p w:rsidR="00FC5D22" w:rsidRDefault="00FC5D22" w:rsidP="00FC5D2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lang w:val="kk-KZ"/>
              </w:rPr>
              <w:t xml:space="preserve">Оқу – әдістемелік әдебиеттердің басылымдық  жоспарын орындау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С.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>Б.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>Б</w:t>
            </w:r>
            <w:r>
              <w:rPr>
                <w:bCs/>
                <w:lang w:val="kk-KZ"/>
              </w:rPr>
              <w:t>ө</w:t>
            </w:r>
            <w:r>
              <w:rPr>
                <w:bCs/>
              </w:rPr>
              <w:t>р</w:t>
            </w:r>
            <w:r>
              <w:rPr>
                <w:bCs/>
                <w:lang w:val="kk-KZ"/>
              </w:rPr>
              <w:t>і</w:t>
            </w:r>
            <w:r>
              <w:rPr>
                <w:bCs/>
              </w:rPr>
              <w:t xml:space="preserve">баева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lang w:val="kk-KZ"/>
              </w:rPr>
              <w:t>Желтоқсан</w:t>
            </w:r>
          </w:p>
        </w:tc>
        <w:tc>
          <w:tcPr>
            <w:tcW w:w="1915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C5D22" w:rsidTr="00FC5D22">
        <w:tc>
          <w:tcPr>
            <w:tcW w:w="817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8</w:t>
            </w:r>
          </w:p>
        </w:tc>
        <w:tc>
          <w:tcPr>
            <w:tcW w:w="3011" w:type="dxa"/>
          </w:tcPr>
          <w:p w:rsidR="00FC5D22" w:rsidRDefault="00FC5D22" w:rsidP="00FC5D2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lang w:val="kk-KZ"/>
              </w:rPr>
              <w:t>Алматы және облыстық қалалардан «әл-Фараби» олимпиадасына қатысушылардың жұмыстарын тексеру.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Г.А. Карипбаева</w:t>
            </w:r>
            <w:r>
              <w:rPr>
                <w:bCs/>
                <w:lang w:val="kk-KZ"/>
              </w:rPr>
              <w:t xml:space="preserve">,  </w:t>
            </w:r>
            <w:r>
              <w:rPr>
                <w:bCs/>
              </w:rPr>
              <w:t>Р.Е Сарбаева,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 xml:space="preserve"> Л.М.Котиева,  Ж.Д.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 xml:space="preserve">Манабаева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 xml:space="preserve">Наурыз </w:t>
            </w:r>
          </w:p>
        </w:tc>
        <w:tc>
          <w:tcPr>
            <w:tcW w:w="1915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C5D22" w:rsidTr="00FC5D22">
        <w:tc>
          <w:tcPr>
            <w:tcW w:w="817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3011" w:type="dxa"/>
          </w:tcPr>
          <w:p w:rsidR="00FC5D22" w:rsidRDefault="00FC5D22" w:rsidP="00FC5D22">
            <w:pPr>
              <w:spacing w:line="276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 xml:space="preserve">МАК емтиханының билеттер сұрағын талқылау 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Ұ.Е. Мұсабекова</w:t>
            </w:r>
            <w:r>
              <w:rPr>
                <w:bCs/>
                <w:lang w:val="kk-KZ"/>
              </w:rPr>
              <w:t xml:space="preserve">, М.К.Макишева,           Г.А.  Карипбаева,                 Ж.Д. Манабаева </w:t>
            </w:r>
          </w:p>
        </w:tc>
        <w:tc>
          <w:tcPr>
            <w:tcW w:w="1914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 xml:space="preserve">Сәуір </w:t>
            </w:r>
          </w:p>
        </w:tc>
        <w:tc>
          <w:tcPr>
            <w:tcW w:w="1915" w:type="dxa"/>
          </w:tcPr>
          <w:p w:rsidR="00FC5D22" w:rsidRDefault="00FC5D22" w:rsidP="00FC5D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C5D22" w:rsidRDefault="00FC5D22" w:rsidP="00FC5D22">
      <w:pPr>
        <w:jc w:val="center"/>
        <w:rPr>
          <w:lang w:val="kk-KZ"/>
        </w:rPr>
      </w:pPr>
    </w:p>
    <w:p w:rsidR="00FC5D22" w:rsidRDefault="00FC5D22" w:rsidP="00FC5D22">
      <w:pPr>
        <w:jc w:val="center"/>
        <w:rPr>
          <w:lang w:val="kk-KZ"/>
        </w:rPr>
      </w:pPr>
    </w:p>
    <w:p w:rsidR="00FC5D22" w:rsidRDefault="00FC5D22" w:rsidP="00FC5D22">
      <w:pPr>
        <w:tabs>
          <w:tab w:val="left" w:pos="3870"/>
        </w:tabs>
      </w:pPr>
      <w:r>
        <w:rPr>
          <w:lang w:val="kk-KZ"/>
        </w:rPr>
        <w:t xml:space="preserve">Дип. аударма кафедрасының әдістемелік бюро төрайымы   </w:t>
      </w:r>
      <w:r w:rsidRPr="00FC5D22">
        <w:rPr>
          <w:lang w:val="kk-KZ"/>
        </w:rPr>
        <w:t xml:space="preserve">                   Л.М</w:t>
      </w:r>
      <w:r>
        <w:rPr>
          <w:lang w:val="kk-KZ"/>
        </w:rPr>
        <w:t xml:space="preserve">.  </w:t>
      </w:r>
      <w:r>
        <w:t xml:space="preserve">Котиева </w:t>
      </w:r>
    </w:p>
    <w:p w:rsidR="00FC5D22" w:rsidRPr="00FC5D22" w:rsidRDefault="00FC5D22" w:rsidP="00FC5D22">
      <w:pPr>
        <w:rPr>
          <w:lang w:val="kk-KZ"/>
        </w:rPr>
      </w:pPr>
    </w:p>
    <w:sectPr w:rsidR="00FC5D22" w:rsidRPr="00FC5D22" w:rsidSect="008A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5D22"/>
    <w:rsid w:val="00130AFB"/>
    <w:rsid w:val="001F18D5"/>
    <w:rsid w:val="00736FC5"/>
    <w:rsid w:val="008A0C0F"/>
    <w:rsid w:val="008E4CF4"/>
    <w:rsid w:val="00FC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0AFB"/>
    <w:rPr>
      <w:b/>
      <w:bCs/>
    </w:rPr>
  </w:style>
  <w:style w:type="character" w:styleId="a4">
    <w:name w:val="Emphasis"/>
    <w:basedOn w:val="a0"/>
    <w:uiPriority w:val="20"/>
    <w:qFormat/>
    <w:rsid w:val="00130AFB"/>
    <w:rPr>
      <w:i/>
      <w:iCs/>
    </w:rPr>
  </w:style>
  <w:style w:type="table" w:styleId="a5">
    <w:name w:val="Table Grid"/>
    <w:basedOn w:val="a1"/>
    <w:uiPriority w:val="59"/>
    <w:rsid w:val="00FC5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AE023-39E2-4EAC-BCD3-F03BCCE4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Roza_r</cp:lastModifiedBy>
  <cp:revision>2</cp:revision>
  <dcterms:created xsi:type="dcterms:W3CDTF">2015-05-13T02:44:00Z</dcterms:created>
  <dcterms:modified xsi:type="dcterms:W3CDTF">2015-05-13T02:44:00Z</dcterms:modified>
</cp:coreProperties>
</file>